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F6D7E" w14:textId="5F7EAF99" w:rsidR="00636131" w:rsidRPr="00636131" w:rsidRDefault="00636131" w:rsidP="00636131">
      <w:pPr>
        <w:pStyle w:val="CRCoverPage"/>
        <w:outlineLvl w:val="0"/>
        <w:rPr>
          <w:b/>
          <w:noProof/>
          <w:sz w:val="24"/>
        </w:rPr>
      </w:pPr>
      <w:r w:rsidRPr="00636131">
        <w:rPr>
          <w:b/>
          <w:noProof/>
          <w:sz w:val="24"/>
        </w:rPr>
        <w:t>3GPP TSG-RAN WG4 Meeting # 112</w:t>
      </w:r>
      <w:r w:rsidRPr="00636131">
        <w:rPr>
          <w:b/>
          <w:noProof/>
          <w:sz w:val="24"/>
        </w:rPr>
        <w:tab/>
      </w:r>
      <w:r w:rsidRPr="00636131">
        <w:rPr>
          <w:b/>
          <w:noProof/>
          <w:sz w:val="24"/>
        </w:rPr>
        <w:tab/>
      </w:r>
      <w:r w:rsidRPr="00636131">
        <w:rPr>
          <w:b/>
          <w:noProof/>
          <w:sz w:val="24"/>
        </w:rPr>
        <w:tab/>
      </w:r>
      <w:r w:rsidRPr="00636131">
        <w:rPr>
          <w:b/>
          <w:noProof/>
          <w:sz w:val="24"/>
        </w:rPr>
        <w:tab/>
      </w:r>
      <w:r w:rsidRPr="00636131">
        <w:rPr>
          <w:b/>
          <w:noProof/>
          <w:sz w:val="24"/>
        </w:rPr>
        <w:tab/>
      </w:r>
      <w:r w:rsidRPr="00636131">
        <w:rPr>
          <w:b/>
          <w:noProof/>
          <w:sz w:val="24"/>
        </w:rPr>
        <w:tab/>
      </w:r>
      <w:r w:rsidR="00187171" w:rsidRPr="00187171">
        <w:rPr>
          <w:b/>
          <w:noProof/>
          <w:sz w:val="24"/>
        </w:rPr>
        <w:t>R4-2412992</w:t>
      </w:r>
    </w:p>
    <w:p w14:paraId="730545E8" w14:textId="43767C14" w:rsidR="001F6272" w:rsidRPr="006B30DF" w:rsidRDefault="00636131" w:rsidP="00636131">
      <w:pPr>
        <w:pStyle w:val="CRCoverPage"/>
        <w:outlineLvl w:val="0"/>
        <w:rPr>
          <w:b/>
          <w:noProof/>
          <w:sz w:val="24"/>
          <w:lang w:val="en-US"/>
        </w:rPr>
      </w:pPr>
      <w:r w:rsidRPr="00636131">
        <w:rPr>
          <w:b/>
          <w:noProof/>
          <w:sz w:val="24"/>
        </w:rPr>
        <w:t xml:space="preserve">Maastricht, Netherland, 19th- </w:t>
      </w:r>
      <w:r w:rsidR="00E10E60" w:rsidRPr="00636131">
        <w:rPr>
          <w:b/>
          <w:noProof/>
          <w:sz w:val="24"/>
        </w:rPr>
        <w:t>23</w:t>
      </w:r>
      <w:r w:rsidR="00E10E60">
        <w:rPr>
          <w:b/>
          <w:noProof/>
          <w:sz w:val="24"/>
        </w:rPr>
        <w:t>r</w:t>
      </w:r>
      <w:r w:rsidR="00E10E60" w:rsidRPr="00636131">
        <w:rPr>
          <w:b/>
          <w:noProof/>
          <w:sz w:val="24"/>
        </w:rPr>
        <w:t xml:space="preserve">d </w:t>
      </w:r>
      <w:r w:rsidRPr="00636131">
        <w:rPr>
          <w:b/>
          <w:noProof/>
          <w:sz w:val="24"/>
        </w:rPr>
        <w:t>August, 2024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BA06D0D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EB432B">
        <w:rPr>
          <w:rFonts w:cs="Arial"/>
          <w:sz w:val="22"/>
          <w:szCs w:val="22"/>
          <w:lang w:val="en-US"/>
        </w:rPr>
        <w:t>IoT</w:t>
      </w:r>
      <w:r w:rsidR="009503A1">
        <w:rPr>
          <w:rFonts w:cs="Arial"/>
          <w:sz w:val="22"/>
          <w:szCs w:val="22"/>
          <w:lang w:val="en-US"/>
        </w:rPr>
        <w:t xml:space="preserve"> NTN UE</w:t>
      </w:r>
      <w:r w:rsidR="00E85848" w:rsidRPr="00E85848">
        <w:rPr>
          <w:rFonts w:cs="Arial"/>
          <w:sz w:val="22"/>
          <w:szCs w:val="22"/>
          <w:lang w:val="en-US"/>
        </w:rPr>
        <w:t xml:space="preserve"> RF </w:t>
      </w:r>
      <w:r w:rsidR="009503A1">
        <w:rPr>
          <w:rFonts w:cs="Arial"/>
          <w:sz w:val="22"/>
          <w:szCs w:val="22"/>
          <w:lang w:val="en-US"/>
        </w:rPr>
        <w:t>impact</w:t>
      </w:r>
    </w:p>
    <w:p w14:paraId="51BD89B7" w14:textId="12CFECED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EB432B">
        <w:rPr>
          <w:rFonts w:cs="Arial"/>
          <w:sz w:val="22"/>
          <w:szCs w:val="22"/>
          <w:lang w:val="en-US" w:eastAsia="zh-CN"/>
        </w:rPr>
        <w:t>8.26.2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734EA3C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9027FD">
        <w:rPr>
          <w:lang w:val="en-US"/>
        </w:rPr>
        <w:t xml:space="preserve">IoT </w:t>
      </w:r>
      <w:r w:rsidR="00E85848">
        <w:rPr>
          <w:lang w:val="en-US"/>
        </w:rPr>
        <w:t>NTN</w:t>
      </w:r>
      <w:r w:rsidR="00763400">
        <w:rPr>
          <w:lang w:val="en-US"/>
        </w:rPr>
        <w:t xml:space="preserve"> UE RF impact </w:t>
      </w:r>
      <w:r w:rsidR="00FA25A3">
        <w:rPr>
          <w:lang w:val="en-US"/>
        </w:rPr>
        <w:t>on uplink capability objective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6FB00DA" w14:textId="638F8887" w:rsidR="008356CE" w:rsidRDefault="008356CE" w:rsidP="0013691A">
      <w:pPr>
        <w:rPr>
          <w:lang w:val="en-US"/>
        </w:rPr>
      </w:pPr>
      <w:r>
        <w:rPr>
          <w:lang w:val="en-US"/>
        </w:rPr>
        <w:t>In WID [1</w:t>
      </w:r>
      <w:proofErr w:type="gramStart"/>
      <w:r>
        <w:rPr>
          <w:lang w:val="en-US"/>
        </w:rPr>
        <w:t xml:space="preserve">], </w:t>
      </w:r>
      <w:r w:rsidR="0007554C">
        <w:rPr>
          <w:lang w:val="en-US"/>
        </w:rPr>
        <w:t xml:space="preserve"> the</w:t>
      </w:r>
      <w:proofErr w:type="gramEnd"/>
      <w:r w:rsidR="0007554C">
        <w:rPr>
          <w:lang w:val="en-US"/>
        </w:rPr>
        <w:t xml:space="preserve"> objective for the uplink capacity is </w:t>
      </w:r>
      <w:r w:rsidR="00372CEC">
        <w:rPr>
          <w:lang w:val="en-US"/>
        </w:rPr>
        <w:t>as below:</w:t>
      </w:r>
    </w:p>
    <w:p w14:paraId="5A4D2EBA" w14:textId="77777777" w:rsidR="00563017" w:rsidRDefault="00563017" w:rsidP="00563017">
      <w:pPr>
        <w:numPr>
          <w:ilvl w:val="0"/>
          <w:numId w:val="37"/>
        </w:numPr>
        <w:overflowPunct w:val="0"/>
        <w:autoSpaceDE w:val="0"/>
        <w:autoSpaceDN w:val="0"/>
        <w:spacing w:after="24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Support of Capacity enhancements for uplink</w:t>
      </w:r>
    </w:p>
    <w:p w14:paraId="5E066D9C" w14:textId="77777777" w:rsidR="00563017" w:rsidRDefault="5F4532ED" w:rsidP="12C512F1">
      <w:pPr>
        <w:numPr>
          <w:ilvl w:val="1"/>
          <w:numId w:val="37"/>
        </w:numPr>
        <w:overflowPunct w:val="0"/>
        <w:autoSpaceDE w:val="0"/>
        <w:autoSpaceDN w:val="0"/>
        <w:spacing w:after="0"/>
        <w:rPr>
          <w:rFonts w:eastAsia="Times New Roman"/>
          <w:lang w:val="en-US"/>
        </w:rPr>
      </w:pPr>
      <w:r w:rsidRPr="12C512F1">
        <w:rPr>
          <w:rFonts w:eastAsia="Times New Roman"/>
          <w:lang w:val="en-US"/>
        </w:rPr>
        <w:t xml:space="preserve">Study then </w:t>
      </w:r>
      <w:proofErr w:type="gramStart"/>
      <w:r w:rsidRPr="12C512F1">
        <w:rPr>
          <w:rFonts w:eastAsia="Times New Roman"/>
          <w:lang w:val="en-US"/>
        </w:rPr>
        <w:t>specify</w:t>
      </w:r>
      <w:proofErr w:type="gramEnd"/>
      <w:r w:rsidRPr="12C512F1">
        <w:rPr>
          <w:rFonts w:eastAsia="Times New Roman"/>
          <w:lang w:val="en-US"/>
        </w:rPr>
        <w:t xml:space="preserve">, if beneficial, enhancements to enable </w:t>
      </w:r>
      <w:bookmarkStart w:id="0" w:name="OLE_LINK16"/>
      <w:r w:rsidRPr="12C512F1">
        <w:rPr>
          <w:rFonts w:eastAsia="Times New Roman"/>
          <w:lang w:val="en-US"/>
        </w:rPr>
        <w:t xml:space="preserve">multiplexing of multiple UEs </w:t>
      </w:r>
      <w:bookmarkEnd w:id="0"/>
      <w:r w:rsidRPr="12C512F1">
        <w:rPr>
          <w:rFonts w:eastAsia="Times New Roman"/>
          <w:lang w:val="en-US"/>
        </w:rPr>
        <w:t>(e.g. up to the min of 4 and the maximum allowed by the existing UL and DL signalling) in a single 3.75 kHz or 15 kHz subcarrier via orthogonal cover codes (</w:t>
      </w:r>
      <w:bookmarkStart w:id="1" w:name="OLE_LINK15"/>
      <w:r w:rsidRPr="12C512F1">
        <w:rPr>
          <w:rFonts w:eastAsia="Times New Roman"/>
          <w:lang w:val="en-US"/>
        </w:rPr>
        <w:t>OCC</w:t>
      </w:r>
      <w:bookmarkEnd w:id="1"/>
      <w:r w:rsidRPr="12C512F1">
        <w:rPr>
          <w:rFonts w:eastAsia="Times New Roman"/>
          <w:lang w:val="en-US"/>
        </w:rPr>
        <w:t>) for NPUSCH format 1 and NPRACH [RAN1, RAN2, RAN4]</w:t>
      </w:r>
    </w:p>
    <w:p w14:paraId="37A7E3EC" w14:textId="77777777" w:rsidR="00563017" w:rsidRDefault="00563017" w:rsidP="00563017">
      <w:pPr>
        <w:rPr>
          <w:rFonts w:eastAsiaTheme="minorEastAsia"/>
          <w:lang w:val="en-SE"/>
        </w:rPr>
      </w:pPr>
    </w:p>
    <w:p w14:paraId="3EDF9DF1" w14:textId="77777777" w:rsidR="00563017" w:rsidRDefault="00563017" w:rsidP="00563017">
      <w:pPr>
        <w:numPr>
          <w:ilvl w:val="2"/>
          <w:numId w:val="37"/>
        </w:numPr>
        <w:overflowPunct w:val="0"/>
        <w:autoSpaceDE w:val="0"/>
        <w:autoSpaceDN w:val="0"/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 xml:space="preserve">Multi-tone support for 15 kHz SCS should also be </w:t>
      </w:r>
      <w:proofErr w:type="gramStart"/>
      <w:r>
        <w:rPr>
          <w:rFonts w:eastAsia="Times New Roman"/>
          <w:lang w:val="en-SE"/>
        </w:rPr>
        <w:t>considered</w:t>
      </w:r>
      <w:proofErr w:type="gramEnd"/>
    </w:p>
    <w:p w14:paraId="23BAEBC9" w14:textId="77777777" w:rsidR="00563017" w:rsidRDefault="5F4532ED" w:rsidP="12C512F1">
      <w:pPr>
        <w:numPr>
          <w:ilvl w:val="2"/>
          <w:numId w:val="37"/>
        </w:numPr>
        <w:overflowPunct w:val="0"/>
        <w:autoSpaceDE w:val="0"/>
        <w:autoSpaceDN w:val="0"/>
        <w:spacing w:after="0"/>
        <w:rPr>
          <w:rFonts w:eastAsia="Times New Roman"/>
          <w:lang w:val="en-US"/>
        </w:rPr>
      </w:pPr>
      <w:r w:rsidRPr="12C512F1">
        <w:rPr>
          <w:rFonts w:eastAsia="Times New Roman"/>
          <w:lang w:val="en-US"/>
        </w:rPr>
        <w:t xml:space="preserve">Specify necessary signalling, if needed </w:t>
      </w:r>
    </w:p>
    <w:p w14:paraId="54F45190" w14:textId="77777777" w:rsidR="00563017" w:rsidRDefault="00563017" w:rsidP="00563017">
      <w:pPr>
        <w:numPr>
          <w:ilvl w:val="2"/>
          <w:numId w:val="37"/>
        </w:numPr>
        <w:overflowPunct w:val="0"/>
        <w:autoSpaceDE w:val="0"/>
        <w:autoSpaceDN w:val="0"/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Update RF requirements accordingly, if needed</w:t>
      </w:r>
    </w:p>
    <w:p w14:paraId="3BE9EF75" w14:textId="77777777" w:rsidR="00563017" w:rsidRDefault="00563017" w:rsidP="00563017">
      <w:pPr>
        <w:ind w:left="1080" w:firstLine="720"/>
        <w:rPr>
          <w:rFonts w:eastAsiaTheme="minorEastAsia"/>
          <w:i/>
          <w:iCs/>
          <w:lang w:val="en-SE"/>
        </w:rPr>
      </w:pPr>
    </w:p>
    <w:p w14:paraId="189435CC" w14:textId="77777777" w:rsidR="00563017" w:rsidRDefault="5F4532ED" w:rsidP="12C512F1">
      <w:pPr>
        <w:ind w:left="1080" w:firstLine="720"/>
        <w:rPr>
          <w:lang w:val="en-US"/>
        </w:rPr>
      </w:pPr>
      <w:r w:rsidRPr="12C512F1">
        <w:rPr>
          <w:lang w:val="en-US"/>
        </w:rPr>
        <w:t xml:space="preserve">Note: Impact of impairment shall be </w:t>
      </w:r>
      <w:proofErr w:type="gramStart"/>
      <w:r w:rsidRPr="12C512F1">
        <w:rPr>
          <w:lang w:val="en-US"/>
        </w:rPr>
        <w:t>taken into account</w:t>
      </w:r>
      <w:proofErr w:type="gramEnd"/>
    </w:p>
    <w:p w14:paraId="026CE1D1" w14:textId="77E49F32" w:rsidR="00F87F81" w:rsidRDefault="4D3CFCE2" w:rsidP="2D2C27A0">
      <w:r>
        <w:t xml:space="preserve">For UL </w:t>
      </w:r>
      <w:r w:rsidR="5E02024A">
        <w:t>coverage enhancement objective,</w:t>
      </w:r>
      <w:r w:rsidR="3B754C43">
        <w:t xml:space="preserve"> the RF requirement</w:t>
      </w:r>
      <w:r w:rsidR="5365080C">
        <w:t xml:space="preserve"> (if needed)</w:t>
      </w:r>
      <w:r w:rsidR="3B754C43">
        <w:t xml:space="preserve"> </w:t>
      </w:r>
      <w:r w:rsidR="5E02024A">
        <w:t xml:space="preserve">is </w:t>
      </w:r>
      <w:r w:rsidR="5365080C">
        <w:t xml:space="preserve">related </w:t>
      </w:r>
      <w:r w:rsidR="3B754C43">
        <w:t xml:space="preserve">to </w:t>
      </w:r>
      <w:r w:rsidR="5E02024A">
        <w:t>the OCC</w:t>
      </w:r>
      <w:r w:rsidR="31BB0612">
        <w:t>,</w:t>
      </w:r>
      <w:r w:rsidR="3B754C43">
        <w:t xml:space="preserve"> which </w:t>
      </w:r>
      <w:r w:rsidR="5365080C">
        <w:t>for</w:t>
      </w:r>
      <w:r w:rsidR="3B754C43">
        <w:t xml:space="preserve"> </w:t>
      </w:r>
      <w:r w:rsidR="4DC11954">
        <w:t>N</w:t>
      </w:r>
      <w:r w:rsidR="3B754C43">
        <w:t>PUSCH</w:t>
      </w:r>
      <w:r w:rsidR="6D900C7A">
        <w:t xml:space="preserve"> format 1</w:t>
      </w:r>
      <w:r w:rsidR="3B754C43">
        <w:t xml:space="preserve"> </w:t>
      </w:r>
      <w:r w:rsidR="5365080C">
        <w:t>has under discussion whether to support either a symbol-level OCC or a slot-level OCC</w:t>
      </w:r>
      <w:r w:rsidR="3B754C43">
        <w:t xml:space="preserve">. </w:t>
      </w:r>
      <w:r w:rsidR="31BB0612">
        <w:t xml:space="preserve"> </w:t>
      </w:r>
    </w:p>
    <w:p w14:paraId="10834094" w14:textId="2FADC049" w:rsidR="005553EE" w:rsidRPr="005553EE" w:rsidRDefault="005553EE" w:rsidP="005553EE">
      <w:pPr>
        <w:rPr>
          <w:lang w:val="en-US"/>
        </w:rPr>
      </w:pPr>
      <w:r w:rsidRPr="005553EE">
        <w:rPr>
          <w:lang w:val="en-US"/>
        </w:rPr>
        <w:t xml:space="preserve">During RAN1# 117 </w:t>
      </w:r>
      <w:r>
        <w:rPr>
          <w:lang w:val="en-US"/>
        </w:rPr>
        <w:t>RAN1</w:t>
      </w:r>
      <w:r w:rsidRPr="005553EE">
        <w:rPr>
          <w:lang w:val="en-US"/>
        </w:rPr>
        <w:t xml:space="preserve"> reached the following agreement:</w:t>
      </w:r>
    </w:p>
    <w:p w14:paraId="16512836" w14:textId="77777777" w:rsidR="005553EE" w:rsidRPr="005553EE" w:rsidRDefault="005553EE" w:rsidP="005553EE">
      <w:pPr>
        <w:rPr>
          <w:lang w:val="en-US"/>
        </w:rPr>
      </w:pPr>
      <w:r w:rsidRPr="005553EE">
        <w:rPr>
          <w:lang w:val="en-US"/>
        </w:rPr>
        <w:t xml:space="preserve"> Agreement</w:t>
      </w:r>
    </w:p>
    <w:p w14:paraId="42806D2B" w14:textId="77777777" w:rsidR="005553EE" w:rsidRPr="005553EE" w:rsidRDefault="005553EE" w:rsidP="005553EE">
      <w:pPr>
        <w:pStyle w:val="ListParagraph"/>
        <w:numPr>
          <w:ilvl w:val="0"/>
          <w:numId w:val="38"/>
        </w:numPr>
        <w:rPr>
          <w:lang w:val="en-US"/>
        </w:rPr>
      </w:pPr>
      <w:r w:rsidRPr="005553EE">
        <w:rPr>
          <w:lang w:val="en-US"/>
        </w:rPr>
        <w:t>For 3.75kHz single-tone OCC for NPUSCH format 1, RAN1 supports either symbol-level OCC or slot-level OCC. Other OCC schemes are not pursued.</w:t>
      </w:r>
    </w:p>
    <w:p w14:paraId="556EAF30" w14:textId="53E8E462" w:rsidR="001C66A7" w:rsidRPr="005553EE" w:rsidRDefault="005553EE" w:rsidP="005553EE">
      <w:pPr>
        <w:pStyle w:val="ListParagraph"/>
        <w:numPr>
          <w:ilvl w:val="0"/>
          <w:numId w:val="38"/>
        </w:numPr>
        <w:rPr>
          <w:lang w:val="en-US"/>
        </w:rPr>
      </w:pPr>
      <w:r w:rsidRPr="005553EE">
        <w:rPr>
          <w:lang w:val="en-US"/>
        </w:rPr>
        <w:t>For 15kHz single-tone OCC for NPUSCH format 1, RAN1 supports either symbol-level OCC or slot-level OCC. Other OCC schemes are not pursued.</w:t>
      </w:r>
    </w:p>
    <w:p w14:paraId="4ACAB10C" w14:textId="0B8F98D1" w:rsidR="001C66A7" w:rsidRDefault="005553EE" w:rsidP="0013691A">
      <w:pPr>
        <w:rPr>
          <w:lang w:val="en-US"/>
        </w:rPr>
      </w:pPr>
      <w:r>
        <w:rPr>
          <w:lang w:val="en-US"/>
        </w:rPr>
        <w:t xml:space="preserve">RAN1 did not reach consensus on the down-selection of OCC scheme and </w:t>
      </w:r>
      <w:r w:rsidR="004D0223">
        <w:rPr>
          <w:lang w:val="en-US"/>
        </w:rPr>
        <w:t>RAN4 can wait the progress of RAN1 on this.</w:t>
      </w:r>
    </w:p>
    <w:p w14:paraId="01025347" w14:textId="47985FB9" w:rsidR="004D0223" w:rsidRDefault="004D0223" w:rsidP="004D0223">
      <w:pPr>
        <w:pStyle w:val="Observation"/>
        <w:rPr>
          <w:lang w:val="en-US"/>
        </w:rPr>
      </w:pPr>
      <w:bookmarkStart w:id="2" w:name="_Ref174091820"/>
      <w:r>
        <w:rPr>
          <w:lang w:val="en-US"/>
        </w:rPr>
        <w:t xml:space="preserve">RAN1 will down select symbol-level OCC or slot-level </w:t>
      </w:r>
      <w:proofErr w:type="gramStart"/>
      <w:r>
        <w:rPr>
          <w:lang w:val="en-US"/>
        </w:rPr>
        <w:t>OCC</w:t>
      </w:r>
      <w:bookmarkEnd w:id="2"/>
      <w:proofErr w:type="gramEnd"/>
    </w:p>
    <w:p w14:paraId="2CF009E5" w14:textId="7DD70D4A" w:rsidR="00F87F81" w:rsidRDefault="44FBF8A4" w:rsidP="0013691A">
      <w:pPr>
        <w:rPr>
          <w:lang w:val="en-US"/>
        </w:rPr>
      </w:pPr>
      <w:r>
        <w:rPr>
          <w:lang w:val="en-US"/>
        </w:rPr>
        <w:t>For inter-slot time domain OCC</w:t>
      </w:r>
      <w:r w:rsidR="002469A1">
        <w:rPr>
          <w:lang w:val="en-US"/>
        </w:rPr>
        <w:fldChar w:fldCharType="begin"/>
      </w:r>
      <w:r w:rsidR="002469A1">
        <w:rPr>
          <w:lang w:val="en-US"/>
        </w:rPr>
        <w:instrText xml:space="preserve"> REF _Ref171695242 \h </w:instrText>
      </w:r>
      <w:r w:rsidR="002469A1">
        <w:rPr>
          <w:lang w:val="en-US"/>
        </w:rPr>
      </w:r>
      <w:r w:rsidR="00187171">
        <w:rPr>
          <w:lang w:val="en-US"/>
        </w:rPr>
        <w:fldChar w:fldCharType="separate"/>
      </w:r>
      <w:r w:rsidR="002469A1">
        <w:rPr>
          <w:lang w:val="en-US"/>
        </w:rPr>
        <w:fldChar w:fldCharType="end"/>
      </w:r>
      <w:r w:rsidR="32C2F26E">
        <w:rPr>
          <w:lang w:val="en-US"/>
        </w:rPr>
        <w:t xml:space="preserve"> the different OCC code will be </w:t>
      </w:r>
      <w:r w:rsidR="1765FDBD">
        <w:rPr>
          <w:lang w:val="en-US"/>
        </w:rPr>
        <w:t>used</w:t>
      </w:r>
      <w:r w:rsidR="32C2F26E">
        <w:rPr>
          <w:lang w:val="en-US"/>
        </w:rPr>
        <w:t xml:space="preserve"> </w:t>
      </w:r>
      <w:r w:rsidR="1765FDBD">
        <w:rPr>
          <w:lang w:val="en-US"/>
        </w:rPr>
        <w:t>for</w:t>
      </w:r>
      <w:r w:rsidR="32C2F26E">
        <w:rPr>
          <w:lang w:val="en-US"/>
        </w:rPr>
        <w:t xml:space="preserve"> different UE </w:t>
      </w:r>
      <w:r w:rsidR="1765FDBD">
        <w:rPr>
          <w:lang w:val="en-US"/>
        </w:rPr>
        <w:t>for the same frequency and time resources</w:t>
      </w:r>
      <w:r w:rsidR="0CC85264">
        <w:rPr>
          <w:lang w:val="en-US"/>
        </w:rPr>
        <w:t>. A</w:t>
      </w:r>
      <w:r w:rsidR="19146253">
        <w:rPr>
          <w:lang w:val="en-US"/>
        </w:rPr>
        <w:t xml:space="preserve">t BS receiver, </w:t>
      </w:r>
      <w:r w:rsidR="0CC85264">
        <w:rPr>
          <w:lang w:val="en-US"/>
        </w:rPr>
        <w:t xml:space="preserve">to decode one UE data, </w:t>
      </w:r>
      <w:r w:rsidR="19146253">
        <w:rPr>
          <w:lang w:val="en-US"/>
        </w:rPr>
        <w:t>the combined signal</w:t>
      </w:r>
      <w:r w:rsidR="4A82BC2E">
        <w:rPr>
          <w:lang w:val="en-US"/>
        </w:rPr>
        <w:t xml:space="preserve"> </w:t>
      </w:r>
      <w:r w:rsidR="4A82BC2E" w:rsidRPr="00154B94">
        <w:rPr>
          <w:lang w:val="en-US" w:eastAsia="zh-CN"/>
        </w:rPr>
        <w:t>wi</w:t>
      </w:r>
      <w:r w:rsidR="4A82BC2E">
        <w:rPr>
          <w:lang w:val="en-US" w:eastAsia="zh-CN"/>
        </w:rPr>
        <w:t>th other UEs</w:t>
      </w:r>
      <w:r w:rsidR="19146253">
        <w:rPr>
          <w:lang w:val="en-US"/>
        </w:rPr>
        <w:t xml:space="preserve"> will multiply </w:t>
      </w:r>
      <w:r w:rsidR="0CC85264">
        <w:rPr>
          <w:lang w:val="en-US"/>
        </w:rPr>
        <w:t xml:space="preserve">this </w:t>
      </w:r>
      <w:r w:rsidR="19146253">
        <w:rPr>
          <w:lang w:val="en-US"/>
        </w:rPr>
        <w:t>UE</w:t>
      </w:r>
      <w:r w:rsidR="0CC85264">
        <w:rPr>
          <w:lang w:val="en-US"/>
        </w:rPr>
        <w:t>’s</w:t>
      </w:r>
      <w:r w:rsidR="19146253">
        <w:rPr>
          <w:lang w:val="en-US"/>
        </w:rPr>
        <w:t xml:space="preserve"> </w:t>
      </w:r>
      <w:r w:rsidR="65E7CA95">
        <w:rPr>
          <w:lang w:val="en-US"/>
        </w:rPr>
        <w:t xml:space="preserve">own </w:t>
      </w:r>
      <w:r w:rsidR="19146253">
        <w:rPr>
          <w:lang w:val="en-US"/>
        </w:rPr>
        <w:t xml:space="preserve">OCC code, </w:t>
      </w:r>
      <w:r w:rsidR="0CC85264">
        <w:rPr>
          <w:lang w:val="en-US"/>
        </w:rPr>
        <w:t xml:space="preserve">at the same time, </w:t>
      </w:r>
      <w:r w:rsidR="19146253">
        <w:rPr>
          <w:lang w:val="en-US"/>
        </w:rPr>
        <w:t xml:space="preserve">the other UE </w:t>
      </w:r>
      <w:r w:rsidR="65E7CA95">
        <w:rPr>
          <w:lang w:val="en-US"/>
        </w:rPr>
        <w:t xml:space="preserve">data </w:t>
      </w:r>
      <w:r w:rsidR="4A82BC2E">
        <w:rPr>
          <w:lang w:val="en-US"/>
        </w:rPr>
        <w:t xml:space="preserve">with such OCC code would be </w:t>
      </w:r>
      <w:r w:rsidR="65E7CA95">
        <w:rPr>
          <w:lang w:val="en-US"/>
        </w:rPr>
        <w:t>cancelled out</w:t>
      </w:r>
      <w:r w:rsidR="02B45544">
        <w:rPr>
          <w:lang w:val="en-US"/>
        </w:rPr>
        <w:t xml:space="preserve"> as the OCC codes between UEs are orthogonal</w:t>
      </w:r>
      <w:r w:rsidR="363ADD80">
        <w:rPr>
          <w:lang w:val="en-US"/>
        </w:rPr>
        <w:t xml:space="preserve">. </w:t>
      </w:r>
      <w:r w:rsidR="5BA99A6A">
        <w:rPr>
          <w:lang w:val="en-US"/>
        </w:rPr>
        <w:t>W</w:t>
      </w:r>
      <w:r w:rsidR="79A0B3D2">
        <w:rPr>
          <w:lang w:val="en-US"/>
        </w:rPr>
        <w:t xml:space="preserve">hen decoding the intended UE data, </w:t>
      </w:r>
      <w:r w:rsidR="05E6144B">
        <w:rPr>
          <w:lang w:val="en-US"/>
        </w:rPr>
        <w:t>the CFO</w:t>
      </w:r>
      <w:r w:rsidR="197337B7">
        <w:rPr>
          <w:lang w:val="en-US"/>
        </w:rPr>
        <w:t xml:space="preserve"> of this UE</w:t>
      </w:r>
      <w:r w:rsidR="05E6144B">
        <w:rPr>
          <w:lang w:val="en-US"/>
        </w:rPr>
        <w:t xml:space="preserve"> can be compensated but </w:t>
      </w:r>
      <w:r w:rsidR="79A0B3D2">
        <w:rPr>
          <w:lang w:val="en-US"/>
        </w:rPr>
        <w:t xml:space="preserve">the </w:t>
      </w:r>
      <w:r w:rsidR="39989466">
        <w:rPr>
          <w:lang w:val="en-US"/>
        </w:rPr>
        <w:t xml:space="preserve">CFO of </w:t>
      </w:r>
      <w:r w:rsidR="79A0B3D2">
        <w:rPr>
          <w:lang w:val="en-US"/>
        </w:rPr>
        <w:t xml:space="preserve">other UE </w:t>
      </w:r>
      <w:r w:rsidR="39989466">
        <w:rPr>
          <w:lang w:val="en-US"/>
        </w:rPr>
        <w:t xml:space="preserve">cannot be compensated </w:t>
      </w:r>
      <w:r w:rsidR="5BA99A6A">
        <w:rPr>
          <w:lang w:val="en-US"/>
        </w:rPr>
        <w:t xml:space="preserve">due to the different frequency offset from UEs, </w:t>
      </w:r>
      <w:r w:rsidR="05E6144B">
        <w:rPr>
          <w:lang w:val="en-US"/>
        </w:rPr>
        <w:t xml:space="preserve">which </w:t>
      </w:r>
      <w:r w:rsidR="197337B7">
        <w:rPr>
          <w:lang w:val="en-US"/>
        </w:rPr>
        <w:t xml:space="preserve">shows up as </w:t>
      </w:r>
      <w:r w:rsidR="05E6144B">
        <w:rPr>
          <w:lang w:val="en-US"/>
        </w:rPr>
        <w:t xml:space="preserve">interference </w:t>
      </w:r>
      <w:r w:rsidR="5BA99A6A">
        <w:rPr>
          <w:lang w:val="en-US"/>
        </w:rPr>
        <w:t>and cause the</w:t>
      </w:r>
      <w:r w:rsidR="3ED215B5">
        <w:rPr>
          <w:lang w:val="en-US"/>
        </w:rPr>
        <w:t xml:space="preserve"> impairment on the </w:t>
      </w:r>
      <w:r w:rsidR="5BA99A6A">
        <w:rPr>
          <w:lang w:val="en-US"/>
        </w:rPr>
        <w:t xml:space="preserve">OCC </w:t>
      </w:r>
      <w:r w:rsidR="3ED215B5">
        <w:rPr>
          <w:lang w:val="en-US"/>
        </w:rPr>
        <w:t xml:space="preserve">orthogonality and therefore </w:t>
      </w:r>
      <w:r w:rsidR="7AA086CC">
        <w:rPr>
          <w:lang w:val="en-US"/>
        </w:rPr>
        <w:t xml:space="preserve">SNR degradation could </w:t>
      </w:r>
      <w:r w:rsidR="6AF2AFD0">
        <w:rPr>
          <w:lang w:val="en-US"/>
        </w:rPr>
        <w:t>occur</w:t>
      </w:r>
      <w:r w:rsidR="7AA086CC">
        <w:rPr>
          <w:lang w:val="en-US"/>
        </w:rPr>
        <w:t xml:space="preserve">. </w:t>
      </w:r>
    </w:p>
    <w:p w14:paraId="2445F624" w14:textId="77777777" w:rsidR="003962B7" w:rsidRDefault="003962B7" w:rsidP="0013691A">
      <w:pPr>
        <w:rPr>
          <w:lang w:val="en-US"/>
        </w:rPr>
      </w:pPr>
    </w:p>
    <w:bookmarkStart w:id="3" w:name="_Ref171695242"/>
    <w:p w14:paraId="1A0F38B1" w14:textId="5701CD44" w:rsidR="00497E50" w:rsidRDefault="00497E50" w:rsidP="00497E50">
      <w:pPr>
        <w:rPr>
          <w:lang w:val="en-US"/>
        </w:rPr>
      </w:pPr>
      <w:r>
        <w:fldChar w:fldCharType="begin"/>
      </w:r>
      <w:r>
        <w:instrText xml:space="preserve"> SEQ Figure \* ARABIC </w:instrText>
      </w:r>
      <w:r w:rsidR="00187171">
        <w:fldChar w:fldCharType="separate"/>
      </w:r>
      <w:r>
        <w:fldChar w:fldCharType="end"/>
      </w:r>
      <w:bookmarkEnd w:id="3"/>
      <w:r w:rsidR="00DD0C7E">
        <w:rPr>
          <w:lang w:val="en-US"/>
        </w:rPr>
        <w:t>RAN1 has agreed the below impairment model:</w:t>
      </w:r>
    </w:p>
    <w:p w14:paraId="30D99A78" w14:textId="77777777" w:rsidR="00A25F1D" w:rsidRPr="00A25F1D" w:rsidRDefault="00A25F1D" w:rsidP="00A25F1D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val="en-SE" w:eastAsia="zh-CN"/>
        </w:rPr>
      </w:pPr>
      <w:r w:rsidRPr="00A25F1D">
        <w:rPr>
          <w:rFonts w:ascii="Calibri" w:eastAsia="Times New Roman" w:hAnsi="Calibri" w:cs="Calibri"/>
          <w:sz w:val="22"/>
          <w:szCs w:val="22"/>
          <w:shd w:val="clear" w:color="auto" w:fill="00FF00"/>
          <w:lang w:val="en-US" w:eastAsia="zh-CN"/>
        </w:rPr>
        <w:t>Agreement</w:t>
      </w:r>
      <w:r w:rsidRPr="00A25F1D">
        <w:rPr>
          <w:rFonts w:ascii="Calibri" w:eastAsia="Times New Roman" w:hAnsi="Calibri" w:cs="Calibri"/>
          <w:sz w:val="22"/>
          <w:szCs w:val="22"/>
          <w:lang w:val="en-SE" w:eastAsia="zh-CN"/>
        </w:rPr>
        <w:t> </w:t>
      </w:r>
    </w:p>
    <w:p w14:paraId="2707B9F3" w14:textId="77777777" w:rsidR="00A25F1D" w:rsidRPr="00A25F1D" w:rsidRDefault="00A25F1D" w:rsidP="00A25F1D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val="en-SE" w:eastAsia="zh-CN"/>
        </w:rPr>
      </w:pPr>
      <w:r w:rsidRPr="00A25F1D">
        <w:rPr>
          <w:rFonts w:ascii="Calibri" w:eastAsia="Times New Roman" w:hAnsi="Calibri" w:cs="Calibri"/>
          <w:sz w:val="22"/>
          <w:szCs w:val="22"/>
          <w:lang w:val="en-US" w:eastAsia="zh-CN"/>
        </w:rPr>
        <w:lastRenderedPageBreak/>
        <w:t>The following evaluation assumptions are used for the study of OCC for NPUSCH format 1:</w:t>
      </w:r>
      <w:r w:rsidRPr="00A25F1D">
        <w:rPr>
          <w:rFonts w:ascii="Calibri" w:eastAsia="Times New Roman" w:hAnsi="Calibri" w:cs="Calibri"/>
          <w:sz w:val="22"/>
          <w:szCs w:val="22"/>
          <w:lang w:val="en-SE" w:eastAsia="zh-CN"/>
        </w:rPr>
        <w:t> </w:t>
      </w:r>
    </w:p>
    <w:p w14:paraId="6E755646" w14:textId="77777777" w:rsidR="00A25F1D" w:rsidRPr="00A25F1D" w:rsidRDefault="00A25F1D" w:rsidP="00A25F1D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val="en-SE" w:eastAsia="zh-CN"/>
        </w:rPr>
      </w:pPr>
      <w:r w:rsidRPr="00A25F1D">
        <w:rPr>
          <w:rFonts w:ascii="Calibri" w:eastAsia="Times New Roman" w:hAnsi="Calibri" w:cs="Calibri"/>
          <w:sz w:val="22"/>
          <w:szCs w:val="22"/>
          <w:lang w:val="en-SE" w:eastAsia="zh-CN"/>
        </w:rPr>
        <w:t> </w:t>
      </w:r>
    </w:p>
    <w:p w14:paraId="267BA1B5" w14:textId="77777777" w:rsidR="00A25F1D" w:rsidRPr="00A25F1D" w:rsidRDefault="00A25F1D" w:rsidP="00A25F1D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val="en-SE" w:eastAsia="zh-CN"/>
        </w:rPr>
      </w:pPr>
      <w:r w:rsidRPr="00A25F1D">
        <w:rPr>
          <w:rFonts w:ascii="Calibri" w:eastAsia="Times New Roman" w:hAnsi="Calibri" w:cs="Calibri"/>
          <w:sz w:val="22"/>
          <w:szCs w:val="22"/>
          <w:lang w:val="en-SE" w:eastAsia="zh-CN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1830"/>
        <w:gridCol w:w="2835"/>
        <w:gridCol w:w="2940"/>
      </w:tblGrid>
      <w:tr w:rsidR="00186FF5" w:rsidRPr="00186FF5" w14:paraId="1CE273B0" w14:textId="77777777" w:rsidTr="00186FF5">
        <w:trPr>
          <w:trHeight w:val="150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4D125E2B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54B37D00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Parameter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CF39A0" w14:textId="77777777" w:rsidR="00186FF5" w:rsidRPr="00186FF5" w:rsidRDefault="00186FF5" w:rsidP="00186FF5">
            <w:pPr>
              <w:spacing w:after="0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value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7519EC3E" w14:textId="77777777" w:rsidTr="00186FF5">
        <w:trPr>
          <w:trHeight w:val="150"/>
        </w:trPr>
        <w:tc>
          <w:tcPr>
            <w:tcW w:w="1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367CE222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scenario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6FFBF8DB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orbit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086E6D7" w14:textId="77777777" w:rsidR="00186FF5" w:rsidRPr="00186FF5" w:rsidRDefault="00186FF5" w:rsidP="00186FF5">
            <w:pPr>
              <w:spacing w:after="0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GEO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52948E" w14:textId="77777777" w:rsidR="00186FF5" w:rsidRPr="00186FF5" w:rsidRDefault="00186FF5" w:rsidP="00186FF5">
            <w:pPr>
              <w:spacing w:after="0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LEO600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15D3E97F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E88EC7F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65E5CC94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Elevation angle 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BE64121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12.5 degree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5D5008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30degree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73B40F1B" w14:textId="77777777" w:rsidTr="00186FF5">
        <w:trPr>
          <w:trHeight w:val="150"/>
        </w:trPr>
        <w:tc>
          <w:tcPr>
            <w:tcW w:w="1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7DB17584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Channel and impairments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1BF634A1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carrier frequency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4DB8B6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2GHz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495740DB" w14:textId="77777777" w:rsidTr="00186FF5">
        <w:trPr>
          <w:trHeight w:val="3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DB47BB6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6FFAED86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Channel model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7729EA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NTN-TDL-C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5E8FAFC7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The channels from different UE are independent.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61CA6DCB" w14:textId="77777777" w:rsidTr="00186FF5">
        <w:trPr>
          <w:trHeight w:val="3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35FEA0D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01A2BC0F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Frequency error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153BED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1"/>
                <w:szCs w:val="21"/>
                <w:lang w:val="en-US" w:eastAsia="zh-CN"/>
              </w:rPr>
              <w:t>Uniform random selection from [-0.1 ppm, +0.1 ppm] for all UEs</w:t>
            </w:r>
            <w:r w:rsidRPr="00186FF5">
              <w:rPr>
                <w:rFonts w:ascii="Calibri" w:eastAsia="Times New Roman" w:hAnsi="Calibri" w:cs="Calibri"/>
                <w:sz w:val="21"/>
                <w:szCs w:val="21"/>
                <w:lang w:val="en-SE" w:eastAsia="zh-CN"/>
              </w:rPr>
              <w:t> </w:t>
            </w:r>
          </w:p>
          <w:p w14:paraId="58A8E0F1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Variation of frequency error is negligible.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5747517A" w14:textId="77777777" w:rsidTr="00186FF5">
        <w:trPr>
          <w:trHeight w:val="3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DE2E255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7411ABB2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Timing error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F4BD2E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1"/>
                <w:szCs w:val="21"/>
                <w:lang w:val="en-US" w:eastAsia="zh-CN"/>
              </w:rPr>
              <w:t>Uniform random selection from [-97Ts, +97Ts] for all UEs</w:t>
            </w:r>
            <w:r w:rsidRPr="00186FF5">
              <w:rPr>
                <w:rFonts w:ascii="Calibri" w:eastAsia="Times New Roman" w:hAnsi="Calibri" w:cs="Calibri"/>
                <w:sz w:val="21"/>
                <w:szCs w:val="21"/>
                <w:lang w:val="en-SE" w:eastAsia="zh-CN"/>
              </w:rPr>
              <w:t> </w:t>
            </w:r>
          </w:p>
          <w:p w14:paraId="1C0A6EBF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Timing drift 80us/s for LEO600 and 0 for GEO.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5E200797" w14:textId="77777777" w:rsidTr="00186FF5">
        <w:trPr>
          <w:trHeight w:val="3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60DA915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  <w:hideMark/>
          </w:tcPr>
          <w:p w14:paraId="351C7CD2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Power imbalance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ED573D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Uniformly distributed between +P</w:t>
            </w:r>
            <w:r w:rsidRPr="00186FF5">
              <w:rPr>
                <w:rFonts w:ascii="Calibri" w:eastAsia="Times New Roman" w:hAnsi="Calibri" w:cs="Calibri"/>
                <w:color w:val="000000"/>
                <w:sz w:val="17"/>
                <w:szCs w:val="17"/>
                <w:vertAlign w:val="subscript"/>
                <w:lang w:val="en-US" w:eastAsia="zh-CN"/>
              </w:rPr>
              <w:t>imb</w:t>
            </w:r>
            <w:r w:rsidRPr="00186F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and -P</w:t>
            </w:r>
            <w:r w:rsidRPr="00186FF5">
              <w:rPr>
                <w:rFonts w:ascii="Calibri" w:eastAsia="Times New Roman" w:hAnsi="Calibri" w:cs="Calibri"/>
                <w:color w:val="000000"/>
                <w:sz w:val="17"/>
                <w:szCs w:val="17"/>
                <w:vertAlign w:val="subscript"/>
                <w:lang w:val="en-US" w:eastAsia="zh-CN"/>
              </w:rPr>
              <w:t>imb</w:t>
            </w:r>
            <w:r w:rsidRPr="00186F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for all UEs</w:t>
            </w:r>
            <w:r w:rsidRPr="00186F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SE" w:eastAsia="zh-CN"/>
              </w:rPr>
              <w:t> </w:t>
            </w:r>
          </w:p>
          <w:p w14:paraId="4C38758F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SE" w:eastAsia="zh-CN"/>
              </w:rPr>
              <w:t> </w:t>
            </w:r>
          </w:p>
          <w:p w14:paraId="2D02C3D8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Proponent to report the value of P</w:t>
            </w:r>
            <w:r w:rsidRPr="00186FF5">
              <w:rPr>
                <w:rFonts w:ascii="Calibri" w:eastAsia="Times New Roman" w:hAnsi="Calibri" w:cs="Calibri"/>
                <w:color w:val="000000"/>
                <w:sz w:val="17"/>
                <w:szCs w:val="17"/>
                <w:vertAlign w:val="subscript"/>
                <w:lang w:val="en-US" w:eastAsia="zh-CN"/>
              </w:rPr>
              <w:t>imb</w:t>
            </w:r>
            <w:r w:rsidRPr="00186F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(can be zero) and justification for the chosen value</w:t>
            </w:r>
            <w:r w:rsidRPr="00186F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61D5453E" w14:textId="77777777" w:rsidTr="00186FF5">
        <w:trPr>
          <w:trHeight w:val="150"/>
        </w:trPr>
        <w:tc>
          <w:tcPr>
            <w:tcW w:w="1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0DD008B2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transmitter 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00EA4A2B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SCS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72BFB42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3.75KHz and 15KHz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52F031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15kHz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75B19C29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DCE3344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7A918613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Number of tones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BD186F5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Single tone 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3328D0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Single tone and multi tone up to 12 tones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3699565F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9C0C09D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32AA1A48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Waveform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BF0E6D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DFT-s-OFDM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1E643088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3934E22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35293D1A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Frequency hopping 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19E49E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w/o frequency hopping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4CF8CE2C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4A68E8D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04B77318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MIMO scheme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C71838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SISO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25E85E6F" w14:textId="77777777" w:rsidTr="00186FF5">
        <w:trPr>
          <w:trHeight w:val="48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00A3FCF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243EA92A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DMRS configuration 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2EC763F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For baseline evaluations: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148102AA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OS#3 per slot for 3.75kHz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344FFAF1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OS#4 per slot for 15kHz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7B5AB874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6263303A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For OCC evaluations: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123E051A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Up to proponent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567CBA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For baseline evaluations: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40FBD3F2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OS#4 per slot for 15kHz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17FEC5CE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23F72FFA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For OCC evaluations: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5CF84FE0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Up to proponent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3D1D3E35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774C0F14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E7B805E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42F89141" w14:textId="677ABE3C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Number of resource unit (</w:t>
            </w:r>
            <w:r w:rsidRPr="00186FF5">
              <w:rPr>
                <w:rFonts w:ascii="Segoe UI" w:eastAsia="Times New Roman" w:hAnsi="Segoe UI" w:cs="Segoe UI"/>
                <w:noProof/>
                <w:color w:val="000000"/>
                <w:sz w:val="18"/>
                <w:szCs w:val="18"/>
                <w:shd w:val="clear" w:color="auto" w:fill="E1E3E6"/>
                <w:lang w:val="en-SE" w:eastAsia="zh-CN"/>
              </w:rPr>
              <w:drawing>
                <wp:inline distT="0" distB="0" distL="0" distR="0" wp14:anchorId="667D1FCA" wp14:editId="1C7C4BF5">
                  <wp:extent cx="209550" cy="1524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6FF5">
              <w:rPr>
                <w:rFonts w:ascii="Segoe UI" w:eastAsia="Times New Roman" w:hAnsi="Segoe UI" w:cs="Segoe UI"/>
                <w:noProof/>
                <w:color w:val="000000"/>
                <w:sz w:val="18"/>
                <w:szCs w:val="18"/>
                <w:shd w:val="clear" w:color="auto" w:fill="E1E3E6"/>
                <w:lang w:val="en-SE" w:eastAsia="zh-CN"/>
              </w:rPr>
              <w:drawing>
                <wp:inline distT="0" distB="0" distL="0" distR="0" wp14:anchorId="69398057" wp14:editId="5D612930">
                  <wp:extent cx="209550" cy="1524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) 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4E95529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Up to proponent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74EAFA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Up to proponent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1E672D92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0A5E6E13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EB78B0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5381CCAE" w14:textId="36453FDF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 xml:space="preserve">Modulation order </w:t>
            </w:r>
            <w:r w:rsidRPr="00186FF5">
              <w:rPr>
                <w:rFonts w:ascii="Segoe UI" w:eastAsia="Times New Roman" w:hAnsi="Segoe UI" w:cs="Segoe UI"/>
                <w:noProof/>
                <w:color w:val="000000"/>
                <w:sz w:val="18"/>
                <w:szCs w:val="18"/>
                <w:shd w:val="clear" w:color="auto" w:fill="E1E3E6"/>
                <w:lang w:val="en-SE" w:eastAsia="zh-CN"/>
              </w:rPr>
              <w:drawing>
                <wp:inline distT="0" distB="0" distL="0" distR="0" wp14:anchorId="5DFD8263" wp14:editId="02168DA9">
                  <wp:extent cx="277495" cy="152400"/>
                  <wp:effectExtent l="0" t="0" r="825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6FF5">
              <w:rPr>
                <w:rFonts w:ascii="Segoe UI" w:eastAsia="Times New Roman" w:hAnsi="Segoe UI" w:cs="Segoe UI"/>
                <w:noProof/>
                <w:color w:val="000000"/>
                <w:sz w:val="18"/>
                <w:szCs w:val="18"/>
                <w:shd w:val="clear" w:color="auto" w:fill="E1E3E6"/>
                <w:lang w:val="en-SE" w:eastAsia="zh-CN"/>
              </w:rPr>
              <w:drawing>
                <wp:inline distT="0" distB="0" distL="0" distR="0" wp14:anchorId="618008AC" wp14:editId="70780149">
                  <wp:extent cx="277495" cy="152400"/>
                  <wp:effectExtent l="0" t="0" r="825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59619C3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Up to proponent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670C8E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Up to proponent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3E597EB3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3C86960A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3B18898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2CD22A2D" w14:textId="5DBCE1B5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TBS (</w:t>
            </w:r>
            <w:r w:rsidRPr="00186FF5">
              <w:rPr>
                <w:rFonts w:ascii="Segoe UI" w:eastAsia="Times New Roman" w:hAnsi="Segoe UI" w:cs="Segoe UI"/>
                <w:noProof/>
                <w:color w:val="000000"/>
                <w:sz w:val="18"/>
                <w:szCs w:val="18"/>
                <w:shd w:val="clear" w:color="auto" w:fill="E1E3E6"/>
                <w:lang w:val="en-SE" w:eastAsia="zh-CN"/>
              </w:rPr>
              <w:drawing>
                <wp:inline distT="0" distB="0" distL="0" distR="0" wp14:anchorId="07D9A03B" wp14:editId="5CD475ED">
                  <wp:extent cx="220345" cy="152400"/>
                  <wp:effectExtent l="0" t="0" r="825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34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6FF5">
              <w:rPr>
                <w:rFonts w:ascii="Segoe UI" w:eastAsia="Times New Roman" w:hAnsi="Segoe UI" w:cs="Segoe UI"/>
                <w:noProof/>
                <w:color w:val="000000"/>
                <w:sz w:val="18"/>
                <w:szCs w:val="18"/>
                <w:shd w:val="clear" w:color="auto" w:fill="E1E3E6"/>
                <w:lang w:val="en-SE" w:eastAsia="zh-CN"/>
              </w:rPr>
              <w:drawing>
                <wp:inline distT="0" distB="0" distL="0" distR="0" wp14:anchorId="42E4A092" wp14:editId="4E63DC82">
                  <wp:extent cx="220345" cy="152400"/>
                  <wp:effectExtent l="0" t="0" r="825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34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)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5A8DCF6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Up to proponent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319054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Up to proponent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2A7A9A84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5D62E17F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236E08B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5E50DEFB" w14:textId="7E9AEBB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Number of repetitions (</w:t>
            </w:r>
            <w:r w:rsidRPr="00186FF5">
              <w:rPr>
                <w:rFonts w:ascii="Segoe UI" w:eastAsia="Times New Roman" w:hAnsi="Segoe UI" w:cs="Segoe UI"/>
                <w:noProof/>
                <w:color w:val="000000"/>
                <w:sz w:val="18"/>
                <w:szCs w:val="18"/>
                <w:shd w:val="clear" w:color="auto" w:fill="E1E3E6"/>
                <w:lang w:val="en-SE" w:eastAsia="zh-CN"/>
              </w:rPr>
              <w:drawing>
                <wp:inline distT="0" distB="0" distL="0" distR="0" wp14:anchorId="57F0D02A" wp14:editId="22CF1D11">
                  <wp:extent cx="239395" cy="163195"/>
                  <wp:effectExtent l="0" t="0" r="8255" b="825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95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6FF5">
              <w:rPr>
                <w:rFonts w:ascii="Segoe UI" w:eastAsia="Times New Roman" w:hAnsi="Segoe UI" w:cs="Segoe UI"/>
                <w:noProof/>
                <w:color w:val="000000"/>
                <w:sz w:val="18"/>
                <w:szCs w:val="18"/>
                <w:shd w:val="clear" w:color="auto" w:fill="E1E3E6"/>
                <w:lang w:val="en-SE" w:eastAsia="zh-CN"/>
              </w:rPr>
              <w:drawing>
                <wp:inline distT="0" distB="0" distL="0" distR="0" wp14:anchorId="4C6EADE7" wp14:editId="72D7ED11">
                  <wp:extent cx="239395" cy="163195"/>
                  <wp:effectExtent l="0" t="0" r="8255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95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)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871CA5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Up to proponent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5CD6ED07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71B322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65F1EBB4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OCC length 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EC35C1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Up to 4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32CA123B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C4FFD0F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63AC0848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OCC sequence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C69835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Up to proponent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48696DD4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D2A2745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253140A2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Number of UE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895406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Up to 4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09A499E3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FA73D67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1DEB54AA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Velocity of UE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1BB2BB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3km/h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6FEC53AD" w14:textId="77777777" w:rsidTr="00186FF5">
        <w:trPr>
          <w:trHeight w:val="150"/>
        </w:trPr>
        <w:tc>
          <w:tcPr>
            <w:tcW w:w="1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0AB046CD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receiver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2798D5D4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Receiver algorithm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4FF810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MMSE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16E5E260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531A31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0720BDDE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Channel estimation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20AEFD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Real channel estimation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5D8AF952" w14:textId="77777777" w:rsidTr="00186FF5">
        <w:trPr>
          <w:trHeight w:val="150"/>
        </w:trPr>
        <w:tc>
          <w:tcPr>
            <w:tcW w:w="1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0C2A34C6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KPI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4A3756BD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SNR at 10% BLER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075D16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Report for baseline and OCC schemes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  <w:tr w:rsidR="00186FF5" w:rsidRPr="00186FF5" w14:paraId="41EEC541" w14:textId="77777777" w:rsidTr="00186FF5">
        <w:trPr>
          <w:trHeight w:val="1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78BA0F2" w14:textId="77777777" w:rsidR="00186FF5" w:rsidRPr="00186FF5" w:rsidRDefault="00186FF5" w:rsidP="00186FF5">
            <w:pPr>
              <w:spacing w:after="0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02AA3BCF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Aggregated throughput 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C52A25" w14:textId="77777777" w:rsidR="00186FF5" w:rsidRPr="00186FF5" w:rsidRDefault="00186FF5" w:rsidP="00186FF5">
            <w:pPr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SE" w:eastAsia="zh-CN"/>
              </w:rPr>
            </w:pPr>
            <w:r w:rsidRPr="00186FF5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Total throughput of up to 4 UEs multiplexed</w:t>
            </w:r>
            <w:r w:rsidRPr="00186FF5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</w:tr>
    </w:tbl>
    <w:p w14:paraId="02E161BE" w14:textId="77777777" w:rsidR="00DD0C7E" w:rsidRDefault="00DD0C7E" w:rsidP="00497E50">
      <w:pPr>
        <w:rPr>
          <w:lang w:val="en-SE"/>
        </w:rPr>
      </w:pPr>
    </w:p>
    <w:p w14:paraId="50390129" w14:textId="7C5B2E79" w:rsidR="00186FF5" w:rsidRDefault="6FD8D5FB" w:rsidP="12C512F1">
      <w:r w:rsidRPr="12C512F1">
        <w:t>Above all, RAN1 also agrees the additional frequency error assumption:</w:t>
      </w:r>
    </w:p>
    <w:p w14:paraId="3F49CDF6" w14:textId="77777777" w:rsidR="000A25CC" w:rsidRPr="000A25CC" w:rsidRDefault="000A25CC" w:rsidP="000A25CC">
      <w:pPr>
        <w:spacing w:after="0"/>
        <w:ind w:left="720"/>
        <w:textAlignment w:val="baseline"/>
        <w:rPr>
          <w:rFonts w:ascii="Segoe UI" w:eastAsia="Times New Roman" w:hAnsi="Segoe UI" w:cs="Segoe UI"/>
          <w:sz w:val="18"/>
          <w:szCs w:val="18"/>
          <w:lang w:val="en-SE" w:eastAsia="zh-CN"/>
        </w:rPr>
      </w:pPr>
      <w:r w:rsidRPr="000A25CC">
        <w:rPr>
          <w:rFonts w:ascii="Calibri" w:eastAsia="Times New Roman" w:hAnsi="Calibri" w:cs="Calibri"/>
          <w:sz w:val="22"/>
          <w:szCs w:val="22"/>
          <w:shd w:val="clear" w:color="auto" w:fill="00FF00"/>
          <w:lang w:val="en-US" w:eastAsia="zh-CN"/>
        </w:rPr>
        <w:lastRenderedPageBreak/>
        <w:t>Agreement</w:t>
      </w:r>
      <w:r w:rsidRPr="000A25CC">
        <w:rPr>
          <w:rFonts w:ascii="Calibri" w:eastAsia="Times New Roman" w:hAnsi="Calibri" w:cs="Calibri"/>
          <w:sz w:val="22"/>
          <w:szCs w:val="22"/>
          <w:lang w:val="en-SE" w:eastAsia="zh-CN"/>
        </w:rPr>
        <w:t> </w:t>
      </w:r>
    </w:p>
    <w:p w14:paraId="0D6F28B7" w14:textId="77777777" w:rsidR="000A25CC" w:rsidRPr="000A25CC" w:rsidRDefault="000A25CC" w:rsidP="000A25CC">
      <w:pPr>
        <w:spacing w:after="0"/>
        <w:ind w:left="720"/>
        <w:textAlignment w:val="baseline"/>
        <w:rPr>
          <w:rFonts w:ascii="Segoe UI" w:eastAsia="Times New Roman" w:hAnsi="Segoe UI" w:cs="Segoe UI"/>
          <w:sz w:val="18"/>
          <w:szCs w:val="18"/>
          <w:lang w:val="en-SE" w:eastAsia="zh-CN"/>
        </w:rPr>
      </w:pPr>
      <w:r w:rsidRPr="000A25CC">
        <w:rPr>
          <w:rFonts w:ascii="Calibri" w:eastAsia="Times New Roman" w:hAnsi="Calibri" w:cs="Calibri"/>
          <w:sz w:val="22"/>
          <w:szCs w:val="22"/>
          <w:lang w:val="en-US" w:eastAsia="zh-CN"/>
        </w:rPr>
        <w:t>For the NPUSCH evaluation assumptions, update the frequency error assumption, as follows.</w:t>
      </w:r>
      <w:r w:rsidRPr="000A25CC">
        <w:rPr>
          <w:rFonts w:ascii="Calibri" w:eastAsia="Times New Roman" w:hAnsi="Calibri" w:cs="Calibri"/>
          <w:sz w:val="22"/>
          <w:szCs w:val="22"/>
          <w:lang w:val="en-SE" w:eastAsia="zh-CN"/>
        </w:rPr>
        <w:t> </w:t>
      </w:r>
    </w:p>
    <w:p w14:paraId="7C79BFDB" w14:textId="77777777" w:rsidR="000A25CC" w:rsidRPr="000A25CC" w:rsidRDefault="000A25CC" w:rsidP="000A25CC">
      <w:pPr>
        <w:spacing w:after="0"/>
        <w:ind w:left="720"/>
        <w:textAlignment w:val="baseline"/>
        <w:rPr>
          <w:rFonts w:ascii="Segoe UI" w:eastAsia="Times New Roman" w:hAnsi="Segoe UI" w:cs="Segoe UI"/>
          <w:sz w:val="18"/>
          <w:szCs w:val="18"/>
          <w:lang w:val="en-SE" w:eastAsia="zh-CN"/>
        </w:rPr>
      </w:pPr>
      <w:r w:rsidRPr="000A25CC">
        <w:rPr>
          <w:rFonts w:ascii="Calibri" w:eastAsia="Times New Roman" w:hAnsi="Calibri" w:cs="Calibri"/>
          <w:sz w:val="22"/>
          <w:szCs w:val="22"/>
          <w:lang w:val="en-SE" w:eastAsia="zh-CN"/>
        </w:rPr>
        <w:t> </w:t>
      </w:r>
    </w:p>
    <w:tbl>
      <w:tblPr>
        <w:tblW w:w="9030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5"/>
        <w:gridCol w:w="6855"/>
      </w:tblGrid>
      <w:tr w:rsidR="000A25CC" w:rsidRPr="000A25CC" w14:paraId="0FF0C7D1" w14:textId="77777777" w:rsidTr="000A25CC">
        <w:trPr>
          <w:trHeight w:val="315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EAAAA"/>
            <w:hideMark/>
          </w:tcPr>
          <w:p w14:paraId="65C22A6B" w14:textId="77777777" w:rsidR="000A25CC" w:rsidRPr="000A25CC" w:rsidRDefault="000A25CC" w:rsidP="000A25CC">
            <w:pPr>
              <w:spacing w:after="0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0A25CC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Frequency error</w:t>
            </w:r>
            <w:r w:rsidRPr="000A25CC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E2406F" w14:textId="77777777" w:rsidR="000A25CC" w:rsidRPr="000A25CC" w:rsidRDefault="000A25CC" w:rsidP="000A25CC">
            <w:pPr>
              <w:spacing w:after="0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0A25CC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Uniform random selection from [-0.1 ppm, +0.1 ppm] for all UEs</w:t>
            </w:r>
            <w:r w:rsidRPr="000A25CC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56CEBBF0" w14:textId="77777777" w:rsidR="000A25CC" w:rsidRPr="000A25CC" w:rsidRDefault="000A25CC" w:rsidP="000A25CC">
            <w:pPr>
              <w:spacing w:after="0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0A25CC"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  <w:t>Variation of frequency error is negligible.</w:t>
            </w:r>
            <w:r w:rsidRPr="000A25CC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540CC951" w14:textId="77777777" w:rsidR="000A25CC" w:rsidRPr="000A25CC" w:rsidRDefault="000A25CC" w:rsidP="000A25CC">
            <w:pPr>
              <w:spacing w:after="0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0A25CC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 w:eastAsia="zh-CN"/>
              </w:rPr>
              <w:t>For GEO, the same frequency error is applied to each subframe of a transport block.</w:t>
            </w:r>
            <w:r w:rsidRPr="000A25CC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SE" w:eastAsia="zh-CN"/>
              </w:rPr>
              <w:t> </w:t>
            </w:r>
          </w:p>
          <w:p w14:paraId="09940E2F" w14:textId="77777777" w:rsidR="000A25CC" w:rsidRPr="000A25CC" w:rsidRDefault="000A25CC" w:rsidP="000A25CC">
            <w:pPr>
              <w:spacing w:after="0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0A25CC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 w:eastAsia="zh-CN"/>
              </w:rPr>
              <w:t>For LEO, the same frequency error is applied to each subframe of a segment (if applied in the evaluation). Companies to report their assumption on frequency error across segments.</w:t>
            </w:r>
            <w:r w:rsidRPr="000A25CC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SE" w:eastAsia="zh-CN"/>
              </w:rPr>
              <w:t> </w:t>
            </w:r>
          </w:p>
        </w:tc>
      </w:tr>
    </w:tbl>
    <w:p w14:paraId="232E4CE2" w14:textId="77777777" w:rsidR="000A25CC" w:rsidRPr="000A25CC" w:rsidRDefault="000A25CC" w:rsidP="000A25CC">
      <w:pPr>
        <w:spacing w:after="0"/>
        <w:ind w:left="720"/>
        <w:textAlignment w:val="baseline"/>
        <w:rPr>
          <w:rFonts w:ascii="Segoe UI" w:eastAsia="Times New Roman" w:hAnsi="Segoe UI" w:cs="Segoe UI"/>
          <w:sz w:val="18"/>
          <w:szCs w:val="18"/>
          <w:lang w:val="en-SE" w:eastAsia="zh-CN"/>
        </w:rPr>
      </w:pPr>
      <w:r w:rsidRPr="000A25CC">
        <w:rPr>
          <w:rFonts w:ascii="Calibri" w:eastAsia="Times New Roman" w:hAnsi="Calibri" w:cs="Calibri"/>
          <w:sz w:val="22"/>
          <w:szCs w:val="22"/>
          <w:lang w:val="en-SE" w:eastAsia="zh-CN"/>
        </w:rPr>
        <w:t> </w:t>
      </w:r>
    </w:p>
    <w:p w14:paraId="4248372B" w14:textId="77777777" w:rsidR="000A25CC" w:rsidRPr="000A25CC" w:rsidRDefault="000A25CC" w:rsidP="000A25CC">
      <w:pPr>
        <w:spacing w:after="0"/>
        <w:ind w:left="720"/>
        <w:textAlignment w:val="baseline"/>
        <w:rPr>
          <w:rFonts w:ascii="Segoe UI" w:eastAsia="Times New Roman" w:hAnsi="Segoe UI" w:cs="Segoe UI"/>
          <w:sz w:val="18"/>
          <w:szCs w:val="18"/>
          <w:lang w:val="en-SE" w:eastAsia="zh-CN"/>
        </w:rPr>
      </w:pPr>
      <w:r w:rsidRPr="000A25CC">
        <w:rPr>
          <w:rFonts w:ascii="Calibri" w:eastAsia="Times New Roman" w:hAnsi="Calibri" w:cs="Calibri"/>
          <w:sz w:val="22"/>
          <w:szCs w:val="22"/>
          <w:lang w:val="en-SE" w:eastAsia="zh-CN"/>
        </w:rPr>
        <w:t> </w:t>
      </w:r>
    </w:p>
    <w:p w14:paraId="4CD1C3E5" w14:textId="2135A5CD" w:rsidR="00DD0C7E" w:rsidRDefault="00F00186" w:rsidP="00497E50">
      <w:pPr>
        <w:rPr>
          <w:lang w:val="en-US"/>
        </w:rPr>
      </w:pPr>
      <w:r>
        <w:rPr>
          <w:lang w:val="en-US"/>
        </w:rPr>
        <w:t xml:space="preserve">From the above impairment model, </w:t>
      </w:r>
      <w:r w:rsidR="0035231C">
        <w:rPr>
          <w:lang w:val="en-US"/>
        </w:rPr>
        <w:t xml:space="preserve">it can be observed that </w:t>
      </w:r>
      <w:r>
        <w:rPr>
          <w:lang w:val="en-US"/>
        </w:rPr>
        <w:t>the frequency offset is only relevant to the UE RF discussion. I</w:t>
      </w:r>
      <w:r w:rsidR="00F21D3C">
        <w:rPr>
          <w:lang w:val="en-US"/>
        </w:rPr>
        <w:t>n [</w:t>
      </w:r>
      <w:r w:rsidR="004E13A6">
        <w:rPr>
          <w:lang w:val="en-US"/>
        </w:rPr>
        <w:t>2</w:t>
      </w:r>
      <w:r w:rsidR="00F21D3C">
        <w:rPr>
          <w:lang w:val="en-US"/>
        </w:rPr>
        <w:t>],</w:t>
      </w:r>
      <w:r w:rsidR="003D1DBE">
        <w:rPr>
          <w:lang w:val="en-US"/>
        </w:rPr>
        <w:t xml:space="preserve"> the LLS performance is </w:t>
      </w:r>
      <w:r w:rsidR="000C5835">
        <w:rPr>
          <w:lang w:val="en-US"/>
        </w:rPr>
        <w:t xml:space="preserve">discussed but no agreed observations </w:t>
      </w:r>
      <w:proofErr w:type="gramStart"/>
      <w:r w:rsidR="000C5835">
        <w:rPr>
          <w:lang w:val="en-US"/>
        </w:rPr>
        <w:t>is</w:t>
      </w:r>
      <w:proofErr w:type="gramEnd"/>
      <w:r w:rsidR="000C5835">
        <w:rPr>
          <w:lang w:val="en-US"/>
        </w:rPr>
        <w:t xml:space="preserve"> reached</w:t>
      </w:r>
      <w:r w:rsidR="00C67566">
        <w:rPr>
          <w:lang w:val="en-US"/>
        </w:rPr>
        <w:t>.</w:t>
      </w:r>
      <w:r w:rsidR="00B22D3A">
        <w:rPr>
          <w:lang w:val="en-US"/>
        </w:rPr>
        <w:t xml:space="preserve"> </w:t>
      </w:r>
    </w:p>
    <w:p w14:paraId="3837852F" w14:textId="031F0E98" w:rsidR="00B22D3A" w:rsidRDefault="007C0258" w:rsidP="003C7DF7">
      <w:pPr>
        <w:pStyle w:val="Observation"/>
        <w:rPr>
          <w:lang w:val="en-US"/>
        </w:rPr>
      </w:pPr>
      <w:bookmarkStart w:id="4" w:name="_Ref172194119"/>
      <w:r>
        <w:rPr>
          <w:lang w:val="en-US"/>
        </w:rPr>
        <w:t>RAN1 still discuss</w:t>
      </w:r>
      <w:r w:rsidR="00381C38">
        <w:rPr>
          <w:lang w:val="en-US"/>
        </w:rPr>
        <w:t xml:space="preserve"> on the OCC performance.</w:t>
      </w:r>
      <w:bookmarkEnd w:id="4"/>
    </w:p>
    <w:p w14:paraId="70070B1B" w14:textId="5BFD5DC0" w:rsidR="004C48DD" w:rsidRDefault="004C48DD" w:rsidP="004C48DD">
      <w:pPr>
        <w:keepNext/>
        <w:jc w:val="center"/>
        <w:rPr>
          <w:lang w:val="en-US" w:eastAsia="ja-JP"/>
        </w:rPr>
      </w:pPr>
    </w:p>
    <w:p w14:paraId="56337A12" w14:textId="7C8DC07A" w:rsidR="004F7914" w:rsidRDefault="00541CDD" w:rsidP="00497E50">
      <w:r>
        <w:t xml:space="preserve">As it is not clear for now whether </w:t>
      </w:r>
      <w:r w:rsidR="00C67566">
        <w:t xml:space="preserve">a </w:t>
      </w:r>
      <w:r w:rsidR="00C67566" w:rsidRPr="00E10E60">
        <w:t xml:space="preserve">symbol-level OCC or </w:t>
      </w:r>
      <w:r w:rsidR="00C67566">
        <w:t xml:space="preserve">a </w:t>
      </w:r>
      <w:r w:rsidR="00C67566" w:rsidRPr="00E10E60">
        <w:t>slot-level OCC</w:t>
      </w:r>
      <w:r w:rsidR="00C67566" w:rsidDel="00C67566">
        <w:t xml:space="preserve"> </w:t>
      </w:r>
      <w:r>
        <w:t xml:space="preserve">will be specified in RAN1 and also there is no common understanding in RAN1 </w:t>
      </w:r>
      <w:r w:rsidR="00346AE4">
        <w:t xml:space="preserve">on CFO </w:t>
      </w:r>
      <w:proofErr w:type="gramStart"/>
      <w:r w:rsidR="00346AE4">
        <w:t>impact</w:t>
      </w:r>
      <w:r w:rsidR="00192F5D">
        <w:t xml:space="preserve">, </w:t>
      </w:r>
      <w:r w:rsidR="00346AE4">
        <w:t xml:space="preserve"> </w:t>
      </w:r>
      <w:r w:rsidR="00192F5D">
        <w:t>w</w:t>
      </w:r>
      <w:r w:rsidR="00346AE4">
        <w:t>e</w:t>
      </w:r>
      <w:proofErr w:type="gramEnd"/>
      <w:r w:rsidR="00346AE4">
        <w:t xml:space="preserve"> think RAN4 could wait further progress from RAN1. </w:t>
      </w:r>
    </w:p>
    <w:p w14:paraId="2816203E" w14:textId="77777777" w:rsidR="00DD0C7E" w:rsidRPr="00497E50" w:rsidRDefault="00DD0C7E" w:rsidP="00497E50">
      <w:pPr>
        <w:rPr>
          <w:lang w:val="en-US"/>
        </w:rPr>
      </w:pPr>
    </w:p>
    <w:p w14:paraId="3248E2E9" w14:textId="285374C5" w:rsidR="007B53B8" w:rsidRDefault="007B53B8" w:rsidP="007B53B8">
      <w:pPr>
        <w:pStyle w:val="Proposal"/>
        <w:rPr>
          <w:lang w:val="en-US"/>
        </w:rPr>
      </w:pPr>
      <w:bookmarkStart w:id="5" w:name="_Ref162863307"/>
      <w:bookmarkStart w:id="6" w:name="_Ref172194151"/>
      <w:r>
        <w:rPr>
          <w:lang w:val="en-US"/>
        </w:rPr>
        <w:t>Wait RAN1 reach conclusions on OCC feature before RAN4 start to evaluate the RF impact</w:t>
      </w:r>
      <w:bookmarkEnd w:id="5"/>
      <w:r w:rsidR="001422C7">
        <w:rPr>
          <w:lang w:val="en-US"/>
        </w:rPr>
        <w:t>.</w:t>
      </w:r>
      <w:bookmarkEnd w:id="6"/>
    </w:p>
    <w:p w14:paraId="52050982" w14:textId="77777777" w:rsidR="002F2D96" w:rsidRPr="00792712" w:rsidRDefault="002F2D96" w:rsidP="002F2D96">
      <w:pPr>
        <w:pStyle w:val="Proposal"/>
        <w:numPr>
          <w:ilvl w:val="0"/>
          <w:numId w:val="0"/>
        </w:numPr>
      </w:pPr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2C7707F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 xml:space="preserve">general overview </w:t>
      </w:r>
      <w:r w:rsidR="00763400">
        <w:t xml:space="preserve">for </w:t>
      </w:r>
      <w:r w:rsidR="005F461D">
        <w:t xml:space="preserve">IoT </w:t>
      </w:r>
      <w:r w:rsidR="00763400">
        <w:t xml:space="preserve">NTN UE </w:t>
      </w:r>
      <w:r w:rsidR="00113F1F">
        <w:t xml:space="preserve">RF impact </w:t>
      </w:r>
      <w:r w:rsidR="00926D54">
        <w:t xml:space="preserve">for UL capacity objective </w:t>
      </w:r>
      <w:r w:rsidR="00800C36">
        <w:t xml:space="preserve">with below </w:t>
      </w:r>
      <w:r w:rsidR="00760997" w:rsidRPr="00F102E6">
        <w:t>proposal:</w:t>
      </w:r>
    </w:p>
    <w:p w14:paraId="1FFAB865" w14:textId="2A2C1F90" w:rsidR="005F461D" w:rsidRDefault="005F461D" w:rsidP="009F5C86">
      <w:r>
        <w:fldChar w:fldCharType="begin"/>
      </w:r>
      <w:r>
        <w:instrText xml:space="preserve"> REF _Ref174091820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_Ref174091820 \h </w:instrText>
      </w:r>
      <w:r>
        <w:fldChar w:fldCharType="separate"/>
      </w:r>
      <w:r>
        <w:rPr>
          <w:lang w:val="en-US"/>
        </w:rPr>
        <w:t>RAN1 will down select symbol-level OCC or slot-level OCC</w:t>
      </w:r>
      <w:r>
        <w:fldChar w:fldCharType="end"/>
      </w:r>
      <w:r>
        <w:t xml:space="preserve"> </w:t>
      </w:r>
    </w:p>
    <w:p w14:paraId="6208A701" w14:textId="6FF513F9" w:rsidR="005F461D" w:rsidRDefault="005F461D" w:rsidP="009F5C86">
      <w:r>
        <w:fldChar w:fldCharType="begin"/>
      </w:r>
      <w:r>
        <w:instrText xml:space="preserve"> REF _Ref172194119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_Ref172194119 \h </w:instrText>
      </w:r>
      <w:r>
        <w:fldChar w:fldCharType="separate"/>
      </w:r>
      <w:r>
        <w:rPr>
          <w:lang w:val="en-US"/>
        </w:rPr>
        <w:t>RAN1 still discuss on the OCC performance.</w:t>
      </w:r>
      <w:r>
        <w:fldChar w:fldCharType="end"/>
      </w:r>
    </w:p>
    <w:p w14:paraId="740B8AD1" w14:textId="2F163B0E" w:rsidR="005F461D" w:rsidRDefault="005F461D" w:rsidP="009F5C86">
      <w:r>
        <w:fldChar w:fldCharType="begin"/>
      </w:r>
      <w:r>
        <w:instrText xml:space="preserve"> REF _Ref172194151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_Ref172194151 \h </w:instrText>
      </w:r>
      <w:r>
        <w:fldChar w:fldCharType="separate"/>
      </w:r>
      <w:r>
        <w:rPr>
          <w:lang w:val="en-US"/>
        </w:rPr>
        <w:t>Wait RAN1 reach conclusions on OCC feature before RAN4 start to evaluate the RF impact.</w:t>
      </w:r>
      <w:r>
        <w:fldChar w:fldCharType="end"/>
      </w:r>
    </w:p>
    <w:p w14:paraId="185AE31C" w14:textId="77777777" w:rsidR="005F461D" w:rsidRDefault="005F461D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0D549B2" w14:textId="3289127D" w:rsidR="00A907A8" w:rsidRDefault="008407AB" w:rsidP="0099185A">
      <w:pPr>
        <w:numPr>
          <w:ilvl w:val="0"/>
          <w:numId w:val="9"/>
        </w:numPr>
        <w:rPr>
          <w:lang w:eastAsia="ja-JP"/>
        </w:rPr>
      </w:pPr>
      <w:r w:rsidRPr="008407AB">
        <w:rPr>
          <w:lang w:eastAsia="ja-JP"/>
        </w:rPr>
        <w:t>RP-240776</w:t>
      </w:r>
      <w:r w:rsidR="00A907A8">
        <w:rPr>
          <w:lang w:eastAsia="ja-JP"/>
        </w:rPr>
        <w:t>,</w:t>
      </w:r>
      <w:r w:rsidR="00A907A8" w:rsidRPr="00A907A8">
        <w:rPr>
          <w:lang w:eastAsia="ja-JP"/>
        </w:rPr>
        <w:tab/>
      </w:r>
      <w:r w:rsidR="005B203E" w:rsidRPr="005B203E">
        <w:rPr>
          <w:lang w:eastAsia="ja-JP"/>
        </w:rPr>
        <w:t>Revised WID on Non-Terrestrial Networks (NTN) for Internet of Things (IoT) Phase 3</w:t>
      </w:r>
      <w:r w:rsidR="00A907A8">
        <w:rPr>
          <w:lang w:eastAsia="ja-JP"/>
        </w:rPr>
        <w:t>,</w:t>
      </w:r>
      <w:r w:rsidR="00D5587B" w:rsidRPr="00D5587B">
        <w:t xml:space="preserve"> </w:t>
      </w:r>
      <w:r w:rsidR="00167AAF" w:rsidRPr="00167AAF">
        <w:rPr>
          <w:lang w:eastAsia="ja-JP"/>
        </w:rPr>
        <w:t>MediaTek Inc</w:t>
      </w:r>
    </w:p>
    <w:p w14:paraId="6124023F" w14:textId="2B44A39F" w:rsidR="00D51B1E" w:rsidRDefault="00462EE5" w:rsidP="0099185A">
      <w:pPr>
        <w:numPr>
          <w:ilvl w:val="0"/>
          <w:numId w:val="9"/>
        </w:numPr>
        <w:rPr>
          <w:lang w:eastAsia="ja-JP"/>
        </w:rPr>
      </w:pPr>
      <w:r w:rsidRPr="00462EE5">
        <w:rPr>
          <w:lang w:eastAsia="ja-JP"/>
        </w:rPr>
        <w:t>R1-2405494</w:t>
      </w:r>
      <w:r>
        <w:rPr>
          <w:lang w:eastAsia="ja-JP"/>
        </w:rPr>
        <w:t xml:space="preserve">, </w:t>
      </w:r>
      <w:r w:rsidR="009415DB" w:rsidRPr="009415DB">
        <w:rPr>
          <w:lang w:eastAsia="ja-JP"/>
        </w:rPr>
        <w:t>FL Summary #1 for IoT-NTN</w:t>
      </w:r>
      <w:r w:rsidR="009415DB">
        <w:rPr>
          <w:lang w:eastAsia="ja-JP"/>
        </w:rPr>
        <w:t>, Sony</w:t>
      </w:r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3E4750"/>
    <w:multiLevelType w:val="multilevel"/>
    <w:tmpl w:val="0D50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397457"/>
    <w:multiLevelType w:val="hybridMultilevel"/>
    <w:tmpl w:val="DDEC3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1"/>
  </w:num>
  <w:num w:numId="3" w16cid:durableId="1636400845">
    <w:abstractNumId w:val="33"/>
  </w:num>
  <w:num w:numId="4" w16cid:durableId="767240986">
    <w:abstractNumId w:val="4"/>
  </w:num>
  <w:num w:numId="5" w16cid:durableId="1554385258">
    <w:abstractNumId w:val="22"/>
  </w:num>
  <w:num w:numId="6" w16cid:durableId="443303153">
    <w:abstractNumId w:val="17"/>
  </w:num>
  <w:num w:numId="7" w16cid:durableId="1541819413">
    <w:abstractNumId w:val="15"/>
  </w:num>
  <w:num w:numId="8" w16cid:durableId="1454905180">
    <w:abstractNumId w:val="25"/>
  </w:num>
  <w:num w:numId="9" w16cid:durableId="569196071">
    <w:abstractNumId w:val="7"/>
  </w:num>
  <w:num w:numId="10" w16cid:durableId="1256984514">
    <w:abstractNumId w:val="24"/>
  </w:num>
  <w:num w:numId="11" w16cid:durableId="564604386">
    <w:abstractNumId w:val="8"/>
  </w:num>
  <w:num w:numId="12" w16cid:durableId="453452021">
    <w:abstractNumId w:val="34"/>
  </w:num>
  <w:num w:numId="13" w16cid:durableId="1929650208">
    <w:abstractNumId w:val="31"/>
  </w:num>
  <w:num w:numId="14" w16cid:durableId="667754927">
    <w:abstractNumId w:val="2"/>
  </w:num>
  <w:num w:numId="15" w16cid:durableId="1543248800">
    <w:abstractNumId w:val="28"/>
  </w:num>
  <w:num w:numId="16" w16cid:durableId="208227223">
    <w:abstractNumId w:val="14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3"/>
  </w:num>
  <w:num w:numId="20" w16cid:durableId="1949044110">
    <w:abstractNumId w:val="27"/>
  </w:num>
  <w:num w:numId="21" w16cid:durableId="628365215">
    <w:abstractNumId w:val="19"/>
  </w:num>
  <w:num w:numId="22" w16cid:durableId="682784215">
    <w:abstractNumId w:val="5"/>
  </w:num>
  <w:num w:numId="23" w16cid:durableId="431051559">
    <w:abstractNumId w:val="6"/>
  </w:num>
  <w:num w:numId="24" w16cid:durableId="1888370819">
    <w:abstractNumId w:val="0"/>
  </w:num>
  <w:num w:numId="25" w16cid:durableId="446583130">
    <w:abstractNumId w:val="10"/>
  </w:num>
  <w:num w:numId="26" w16cid:durableId="1685396249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2"/>
  </w:num>
  <w:num w:numId="28" w16cid:durableId="1932273280">
    <w:abstractNumId w:val="20"/>
  </w:num>
  <w:num w:numId="29" w16cid:durableId="3134591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6065225">
    <w:abstractNumId w:val="30"/>
  </w:num>
  <w:num w:numId="31" w16cid:durableId="200948402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763649840">
    <w:abstractNumId w:val="12"/>
  </w:num>
  <w:num w:numId="33" w16cid:durableId="512571209">
    <w:abstractNumId w:val="9"/>
  </w:num>
  <w:num w:numId="34" w16cid:durableId="5836124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49675572">
    <w:abstractNumId w:val="29"/>
  </w:num>
  <w:num w:numId="36" w16cid:durableId="2120761519">
    <w:abstractNumId w:val="16"/>
  </w:num>
  <w:num w:numId="37" w16cid:durableId="905645735">
    <w:abstractNumId w:val="26"/>
  </w:num>
  <w:num w:numId="38" w16cid:durableId="1956668187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8FC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0EBA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7F1"/>
    <w:rsid w:val="000A19CD"/>
    <w:rsid w:val="000A1A21"/>
    <w:rsid w:val="000A25CC"/>
    <w:rsid w:val="000A2C27"/>
    <w:rsid w:val="000A3194"/>
    <w:rsid w:val="000A4A42"/>
    <w:rsid w:val="000A5706"/>
    <w:rsid w:val="000A6DB8"/>
    <w:rsid w:val="000A70F9"/>
    <w:rsid w:val="000B0523"/>
    <w:rsid w:val="000B05C5"/>
    <w:rsid w:val="000B06D9"/>
    <w:rsid w:val="000B0DD4"/>
    <w:rsid w:val="000B14F2"/>
    <w:rsid w:val="000B2449"/>
    <w:rsid w:val="000B2EF6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5835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082"/>
    <w:rsid w:val="000E3748"/>
    <w:rsid w:val="000E43DD"/>
    <w:rsid w:val="000E5643"/>
    <w:rsid w:val="000E59B3"/>
    <w:rsid w:val="000E5C46"/>
    <w:rsid w:val="000E5D87"/>
    <w:rsid w:val="000E60D3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67AAF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6FF5"/>
    <w:rsid w:val="00187171"/>
    <w:rsid w:val="00187863"/>
    <w:rsid w:val="00190579"/>
    <w:rsid w:val="001909A3"/>
    <w:rsid w:val="001920CB"/>
    <w:rsid w:val="00192F5D"/>
    <w:rsid w:val="00193523"/>
    <w:rsid w:val="00193941"/>
    <w:rsid w:val="00194564"/>
    <w:rsid w:val="0019469A"/>
    <w:rsid w:val="00194FF4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5871"/>
    <w:rsid w:val="001C62E2"/>
    <w:rsid w:val="001C6351"/>
    <w:rsid w:val="001C66A7"/>
    <w:rsid w:val="001C6D31"/>
    <w:rsid w:val="001C7421"/>
    <w:rsid w:val="001C7426"/>
    <w:rsid w:val="001C7C95"/>
    <w:rsid w:val="001D0EF0"/>
    <w:rsid w:val="001D1501"/>
    <w:rsid w:val="001D24CA"/>
    <w:rsid w:val="001D2C91"/>
    <w:rsid w:val="001D2CD8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6F1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2C72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72B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0DE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1E8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A18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47DE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59AB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CEC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1C38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431B"/>
    <w:rsid w:val="00394E75"/>
    <w:rsid w:val="00395781"/>
    <w:rsid w:val="00395F22"/>
    <w:rsid w:val="003962B7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C7DF7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1F3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EE5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97E50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8DD"/>
    <w:rsid w:val="004C49F7"/>
    <w:rsid w:val="004C56B0"/>
    <w:rsid w:val="004C5B2E"/>
    <w:rsid w:val="004C5BDD"/>
    <w:rsid w:val="004C5C8E"/>
    <w:rsid w:val="004C5F8D"/>
    <w:rsid w:val="004C79E2"/>
    <w:rsid w:val="004D0223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3A6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67A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1CDD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53EE"/>
    <w:rsid w:val="00556D8B"/>
    <w:rsid w:val="00561FB6"/>
    <w:rsid w:val="005620E4"/>
    <w:rsid w:val="00562880"/>
    <w:rsid w:val="00563017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30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03E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EC6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61D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6F94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94C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4367"/>
    <w:rsid w:val="00634530"/>
    <w:rsid w:val="006354F4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58D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6F7265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6CA0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258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52F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7AB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24E2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86E9F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A7DDC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067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3194"/>
    <w:rsid w:val="008F32D9"/>
    <w:rsid w:val="008F3593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27FD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0748E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15DB"/>
    <w:rsid w:val="00942E3A"/>
    <w:rsid w:val="00943150"/>
    <w:rsid w:val="009433BE"/>
    <w:rsid w:val="00943D03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4DE4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6B25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E7C66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1F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1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0F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1F7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D3A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819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292B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4BC9"/>
    <w:rsid w:val="00BE52BE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964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8ED"/>
    <w:rsid w:val="00C27A5B"/>
    <w:rsid w:val="00C3003F"/>
    <w:rsid w:val="00C300E3"/>
    <w:rsid w:val="00C30C99"/>
    <w:rsid w:val="00C31387"/>
    <w:rsid w:val="00C31760"/>
    <w:rsid w:val="00C31B69"/>
    <w:rsid w:val="00C31C2C"/>
    <w:rsid w:val="00C33723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566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22CC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1C9"/>
    <w:rsid w:val="00CD52F0"/>
    <w:rsid w:val="00CD58A1"/>
    <w:rsid w:val="00CD5AB3"/>
    <w:rsid w:val="00CD5CAC"/>
    <w:rsid w:val="00CD61EF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253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27FD0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3F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412"/>
    <w:rsid w:val="00D46689"/>
    <w:rsid w:val="00D466E4"/>
    <w:rsid w:val="00D50146"/>
    <w:rsid w:val="00D50833"/>
    <w:rsid w:val="00D50A6A"/>
    <w:rsid w:val="00D50C50"/>
    <w:rsid w:val="00D51B1E"/>
    <w:rsid w:val="00D52E38"/>
    <w:rsid w:val="00D534DA"/>
    <w:rsid w:val="00D53737"/>
    <w:rsid w:val="00D53E1B"/>
    <w:rsid w:val="00D541BA"/>
    <w:rsid w:val="00D55137"/>
    <w:rsid w:val="00D552F0"/>
    <w:rsid w:val="00D5587B"/>
    <w:rsid w:val="00D5647E"/>
    <w:rsid w:val="00D56703"/>
    <w:rsid w:val="00D56CEC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B87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B7F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0C7E"/>
    <w:rsid w:val="00DD2715"/>
    <w:rsid w:val="00DD3004"/>
    <w:rsid w:val="00DD3097"/>
    <w:rsid w:val="00DD371F"/>
    <w:rsid w:val="00DD3CAD"/>
    <w:rsid w:val="00DD45E9"/>
    <w:rsid w:val="00DD7B0A"/>
    <w:rsid w:val="00DD7FA5"/>
    <w:rsid w:val="00DE0036"/>
    <w:rsid w:val="00DE11FA"/>
    <w:rsid w:val="00DE1910"/>
    <w:rsid w:val="00DE1F94"/>
    <w:rsid w:val="00DE266D"/>
    <w:rsid w:val="00DE27A0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E60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57D3D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EED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5848"/>
    <w:rsid w:val="00E869A1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32B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5E4D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7F21"/>
    <w:rsid w:val="00F00186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31F"/>
    <w:rsid w:val="00F2067D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090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EB1"/>
    <w:rsid w:val="00F86034"/>
    <w:rsid w:val="00F8677D"/>
    <w:rsid w:val="00F8697F"/>
    <w:rsid w:val="00F86D07"/>
    <w:rsid w:val="00F87A20"/>
    <w:rsid w:val="00F87B90"/>
    <w:rsid w:val="00F87D90"/>
    <w:rsid w:val="00F87F81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14F9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420"/>
    <w:rsid w:val="00FF48AC"/>
    <w:rsid w:val="00FF4FF5"/>
    <w:rsid w:val="00FF5333"/>
    <w:rsid w:val="00FF5A5B"/>
    <w:rsid w:val="00FF6229"/>
    <w:rsid w:val="00FF7568"/>
    <w:rsid w:val="00FF7B89"/>
    <w:rsid w:val="00FF7E3B"/>
    <w:rsid w:val="02B45544"/>
    <w:rsid w:val="02EC55C2"/>
    <w:rsid w:val="05E6144B"/>
    <w:rsid w:val="0A0B9CB7"/>
    <w:rsid w:val="0B55C483"/>
    <w:rsid w:val="0CC85264"/>
    <w:rsid w:val="0E0BFA20"/>
    <w:rsid w:val="0EA40B45"/>
    <w:rsid w:val="12C512F1"/>
    <w:rsid w:val="172245DE"/>
    <w:rsid w:val="1728C621"/>
    <w:rsid w:val="1742AF69"/>
    <w:rsid w:val="1765FDBD"/>
    <w:rsid w:val="17CA534C"/>
    <w:rsid w:val="19146253"/>
    <w:rsid w:val="197337B7"/>
    <w:rsid w:val="1D334CC5"/>
    <w:rsid w:val="1FE474F9"/>
    <w:rsid w:val="213E07A1"/>
    <w:rsid w:val="229D327A"/>
    <w:rsid w:val="23E7A089"/>
    <w:rsid w:val="290384EF"/>
    <w:rsid w:val="29E2862E"/>
    <w:rsid w:val="2C0351EA"/>
    <w:rsid w:val="2C1C2655"/>
    <w:rsid w:val="2C2B744C"/>
    <w:rsid w:val="2C367A6D"/>
    <w:rsid w:val="2D2C27A0"/>
    <w:rsid w:val="2EE1A9E9"/>
    <w:rsid w:val="2FA97EDF"/>
    <w:rsid w:val="31BB0612"/>
    <w:rsid w:val="328A2C17"/>
    <w:rsid w:val="32C2F26E"/>
    <w:rsid w:val="348C95B0"/>
    <w:rsid w:val="35DF52D5"/>
    <w:rsid w:val="363ADD80"/>
    <w:rsid w:val="3693878E"/>
    <w:rsid w:val="39989466"/>
    <w:rsid w:val="3B754C43"/>
    <w:rsid w:val="3D3BB606"/>
    <w:rsid w:val="3ED215B5"/>
    <w:rsid w:val="4165F589"/>
    <w:rsid w:val="41913AF3"/>
    <w:rsid w:val="44FBF8A4"/>
    <w:rsid w:val="4A82BC2E"/>
    <w:rsid w:val="4D3CFCE2"/>
    <w:rsid w:val="4DC11954"/>
    <w:rsid w:val="4F073025"/>
    <w:rsid w:val="5365080C"/>
    <w:rsid w:val="5427E0D8"/>
    <w:rsid w:val="56A86464"/>
    <w:rsid w:val="575F819A"/>
    <w:rsid w:val="593E926B"/>
    <w:rsid w:val="5B7BD587"/>
    <w:rsid w:val="5BA99A6A"/>
    <w:rsid w:val="5D17A5E8"/>
    <w:rsid w:val="5E02024A"/>
    <w:rsid w:val="5F4532ED"/>
    <w:rsid w:val="618F6490"/>
    <w:rsid w:val="62D90BEA"/>
    <w:rsid w:val="636DBF0F"/>
    <w:rsid w:val="65E7CA95"/>
    <w:rsid w:val="67F773E6"/>
    <w:rsid w:val="690F2AE6"/>
    <w:rsid w:val="6AB533AC"/>
    <w:rsid w:val="6AF2AFD0"/>
    <w:rsid w:val="6C656725"/>
    <w:rsid w:val="6D900C7A"/>
    <w:rsid w:val="6E7989E6"/>
    <w:rsid w:val="6FD8D5FB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9A0B3D2"/>
    <w:rsid w:val="7AA086CC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8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8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qFormat/>
    <w:rsid w:val="0099185A"/>
    <w:pPr>
      <w:numPr>
        <w:numId w:val="28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29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aragraph">
    <w:name w:val="paragraph"/>
    <w:basedOn w:val="Normal"/>
    <w:rsid w:val="00A25F1D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  <w:style w:type="character" w:customStyle="1" w:styleId="eop">
    <w:name w:val="eop"/>
    <w:basedOn w:val="DefaultParagraphFont"/>
    <w:rsid w:val="00A25F1D"/>
  </w:style>
  <w:style w:type="character" w:customStyle="1" w:styleId="wacimagecontainer">
    <w:name w:val="wacimagecontainer"/>
    <w:basedOn w:val="DefaultParagraphFont"/>
    <w:rsid w:val="00186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727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38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3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12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3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92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1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89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66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5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4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1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98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58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54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44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5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64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33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4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8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02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98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7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5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1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0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21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3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9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0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4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7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2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1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1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6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7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2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0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5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8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6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2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0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4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2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43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1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2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9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7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1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6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0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4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6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2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5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7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02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3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4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3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2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4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44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3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3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2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1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3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9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0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0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1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9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3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4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2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6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6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0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2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0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02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2149D34-0191-4B09-BCD1-C9A76AAAD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</TotalTime>
  <Pages>3</Pages>
  <Words>924</Words>
  <Characters>5041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6</cp:revision>
  <cp:lastPrinted>2021-10-12T01:12:00Z</cp:lastPrinted>
  <dcterms:created xsi:type="dcterms:W3CDTF">2024-08-09T11:22:00Z</dcterms:created>
  <dcterms:modified xsi:type="dcterms:W3CDTF">2024-08-09T14:50:00Z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